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0C" w:rsidRPr="00326EA1" w:rsidRDefault="00C9575F" w:rsidP="00C9575F">
      <w:pPr>
        <w:jc w:val="center"/>
        <w:rPr>
          <w:b/>
          <w:sz w:val="40"/>
          <w:szCs w:val="40"/>
        </w:rPr>
      </w:pPr>
      <w:proofErr w:type="spellStart"/>
      <w:r w:rsidRPr="00326EA1">
        <w:rPr>
          <w:b/>
          <w:sz w:val="40"/>
          <w:szCs w:val="40"/>
        </w:rPr>
        <w:t>Cefavit</w:t>
      </w:r>
      <w:proofErr w:type="spellEnd"/>
      <w:r w:rsidRPr="00326EA1">
        <w:rPr>
          <w:b/>
          <w:sz w:val="40"/>
          <w:szCs w:val="40"/>
        </w:rPr>
        <w:t xml:space="preserve"> B12</w:t>
      </w:r>
    </w:p>
    <w:p w:rsidR="00326EA1" w:rsidRDefault="00326EA1" w:rsidP="00C9575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3876675" cy="2584450"/>
            <wp:effectExtent l="0" t="0" r="952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favit B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575F" w:rsidRDefault="009114D6" w:rsidP="00C95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Wysoka dawka </w:t>
      </w:r>
      <w:r w:rsidR="00C9575F">
        <w:rPr>
          <w:b/>
          <w:sz w:val="28"/>
          <w:szCs w:val="28"/>
        </w:rPr>
        <w:t xml:space="preserve">400 </w:t>
      </w:r>
      <w:proofErr w:type="spellStart"/>
      <w:r w:rsidR="00C9575F">
        <w:rPr>
          <w:b/>
          <w:sz w:val="28"/>
          <w:szCs w:val="28"/>
        </w:rPr>
        <w:t>mcg</w:t>
      </w:r>
      <w:proofErr w:type="spellEnd"/>
      <w:r w:rsidR="00C9575F">
        <w:rPr>
          <w:b/>
          <w:sz w:val="28"/>
          <w:szCs w:val="28"/>
        </w:rPr>
        <w:t xml:space="preserve"> (200 </w:t>
      </w:r>
      <w:proofErr w:type="spellStart"/>
      <w:r w:rsidR="00C9575F">
        <w:rPr>
          <w:b/>
          <w:sz w:val="28"/>
          <w:szCs w:val="28"/>
        </w:rPr>
        <w:t>metylokobolamina</w:t>
      </w:r>
      <w:proofErr w:type="spellEnd"/>
      <w:r w:rsidR="00C9575F">
        <w:rPr>
          <w:b/>
          <w:sz w:val="28"/>
          <w:szCs w:val="28"/>
        </w:rPr>
        <w:t xml:space="preserve"> , 200 </w:t>
      </w:r>
      <w:proofErr w:type="spellStart"/>
      <w:r w:rsidR="00C9575F">
        <w:rPr>
          <w:b/>
          <w:sz w:val="28"/>
          <w:szCs w:val="28"/>
        </w:rPr>
        <w:t>cyjanokobolamina</w:t>
      </w:r>
      <w:proofErr w:type="spellEnd"/>
      <w:r w:rsidR="00C9575F">
        <w:rPr>
          <w:b/>
          <w:sz w:val="28"/>
          <w:szCs w:val="28"/>
        </w:rPr>
        <w:t>)</w:t>
      </w:r>
    </w:p>
    <w:p w:rsidR="00AF76B0" w:rsidRDefault="00AF76B0" w:rsidP="00C9575F">
      <w:pPr>
        <w:rPr>
          <w:b/>
          <w:sz w:val="28"/>
          <w:szCs w:val="28"/>
        </w:rPr>
      </w:pPr>
      <w:r>
        <w:rPr>
          <w:b/>
          <w:sz w:val="28"/>
          <w:szCs w:val="28"/>
        </w:rPr>
        <w:t>- produkt wegański</w:t>
      </w:r>
    </w:p>
    <w:p w:rsidR="00C9575F" w:rsidRDefault="00C9575F" w:rsidP="00C9575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Postać rozpuszczalna w ustach (zarejestrowane jako tabletka dożucia):</w:t>
      </w:r>
    </w:p>
    <w:p w:rsidR="00C9575F" w:rsidRDefault="00C9575F" w:rsidP="00C9575F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9114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lepsza przyswajalność (zaczyna wchłaniać się przez śluzówkę jamy ustnej) </w:t>
      </w:r>
    </w:p>
    <w:p w:rsidR="00C9575F" w:rsidRDefault="00C9575F" w:rsidP="00C9575F">
      <w:pPr>
        <w:rPr>
          <w:b/>
          <w:sz w:val="28"/>
          <w:szCs w:val="28"/>
        </w:rPr>
      </w:pPr>
      <w:r>
        <w:rPr>
          <w:b/>
          <w:sz w:val="28"/>
          <w:szCs w:val="28"/>
        </w:rPr>
        <w:t>- łatwiejsza w przełykaniu (ułatwienie dla osób starszych)</w:t>
      </w:r>
    </w:p>
    <w:p w:rsidR="00C9575F" w:rsidRDefault="00C9575F" w:rsidP="00C9575F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9114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malinowy smak</w:t>
      </w:r>
    </w:p>
    <w:p w:rsidR="009114D6" w:rsidRDefault="00C9575F" w:rsidP="00C9575F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9114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preparat </w:t>
      </w:r>
      <w:r w:rsidR="009114D6">
        <w:rPr>
          <w:b/>
          <w:sz w:val="28"/>
          <w:szCs w:val="28"/>
        </w:rPr>
        <w:t xml:space="preserve">niemieckiej firmy </w:t>
      </w:r>
      <w:proofErr w:type="spellStart"/>
      <w:r w:rsidR="009114D6">
        <w:rPr>
          <w:b/>
          <w:sz w:val="28"/>
          <w:szCs w:val="28"/>
        </w:rPr>
        <w:t>Cefak</w:t>
      </w:r>
      <w:proofErr w:type="spellEnd"/>
      <w:r w:rsidR="009114D6">
        <w:rPr>
          <w:b/>
          <w:sz w:val="28"/>
          <w:szCs w:val="28"/>
        </w:rPr>
        <w:t xml:space="preserve"> działającej od 1946 roku</w:t>
      </w:r>
    </w:p>
    <w:p w:rsidR="00AF76B0" w:rsidRDefault="00AF76B0" w:rsidP="00C9575F">
      <w:pPr>
        <w:rPr>
          <w:b/>
          <w:sz w:val="28"/>
          <w:szCs w:val="28"/>
        </w:rPr>
      </w:pPr>
    </w:p>
    <w:p w:rsidR="00C9575F" w:rsidRDefault="009114D6" w:rsidP="00C9575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Zalecenia do suplementacji B12</w:t>
      </w:r>
      <w:r w:rsidR="00C957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9114D6" w:rsidRDefault="009114D6" w:rsidP="00C95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stosowanie </w:t>
      </w:r>
      <w:proofErr w:type="spellStart"/>
      <w:r>
        <w:rPr>
          <w:b/>
          <w:sz w:val="28"/>
          <w:szCs w:val="28"/>
        </w:rPr>
        <w:t>metforminy</w:t>
      </w:r>
      <w:proofErr w:type="spellEnd"/>
      <w:r>
        <w:rPr>
          <w:b/>
          <w:sz w:val="28"/>
          <w:szCs w:val="28"/>
        </w:rPr>
        <w:t xml:space="preserve"> </w:t>
      </w:r>
    </w:p>
    <w:p w:rsidR="009114D6" w:rsidRDefault="009114D6" w:rsidP="00C9575F">
      <w:pPr>
        <w:rPr>
          <w:b/>
          <w:sz w:val="28"/>
          <w:szCs w:val="28"/>
        </w:rPr>
      </w:pPr>
      <w:r>
        <w:rPr>
          <w:b/>
          <w:sz w:val="28"/>
          <w:szCs w:val="28"/>
        </w:rPr>
        <w:t>- przyczynia się do utrzymania prawidłowego metabolizmu energetycznego</w:t>
      </w:r>
    </w:p>
    <w:p w:rsidR="009114D6" w:rsidRDefault="009114D6" w:rsidP="00C95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pomaga w utrzymaniu prawidłowego metabolizmu </w:t>
      </w:r>
      <w:proofErr w:type="spellStart"/>
      <w:r>
        <w:rPr>
          <w:b/>
          <w:sz w:val="28"/>
          <w:szCs w:val="28"/>
        </w:rPr>
        <w:t>homocysteiny</w:t>
      </w:r>
      <w:proofErr w:type="spellEnd"/>
    </w:p>
    <w:p w:rsidR="009114D6" w:rsidRDefault="009114D6" w:rsidP="00C9575F">
      <w:pPr>
        <w:rPr>
          <w:b/>
          <w:sz w:val="28"/>
          <w:szCs w:val="28"/>
        </w:rPr>
      </w:pPr>
      <w:r>
        <w:rPr>
          <w:b/>
          <w:sz w:val="28"/>
          <w:szCs w:val="28"/>
        </w:rPr>
        <w:t>- pomaga w prawidłowym funkcjonowaniu układu nerwowego a także utrzymaniu prawidłowych funkcji psychologicznych</w:t>
      </w:r>
    </w:p>
    <w:p w:rsidR="00AF76B0" w:rsidRDefault="00AF76B0" w:rsidP="00C9575F">
      <w:pPr>
        <w:rPr>
          <w:b/>
          <w:sz w:val="28"/>
          <w:szCs w:val="28"/>
        </w:rPr>
      </w:pPr>
      <w:r>
        <w:rPr>
          <w:b/>
          <w:sz w:val="28"/>
          <w:szCs w:val="28"/>
        </w:rPr>
        <w:t>- uzupełnianie witaminy B12 u wegan</w:t>
      </w:r>
    </w:p>
    <w:p w:rsidR="009114D6" w:rsidRPr="00C9575F" w:rsidRDefault="009114D6" w:rsidP="00C9575F">
      <w:pPr>
        <w:rPr>
          <w:b/>
          <w:sz w:val="28"/>
          <w:szCs w:val="28"/>
        </w:rPr>
      </w:pPr>
    </w:p>
    <w:sectPr w:rsidR="009114D6" w:rsidRPr="00C9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5F"/>
    <w:rsid w:val="00326EA1"/>
    <w:rsid w:val="00423734"/>
    <w:rsid w:val="009114D6"/>
    <w:rsid w:val="00A00A28"/>
    <w:rsid w:val="00AF76B0"/>
    <w:rsid w:val="00C9575F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CE4B-8419-45E6-82D8-B53C15A2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Burbo</dc:creator>
  <cp:keywords/>
  <dc:description/>
  <cp:lastModifiedBy>Łukasz Burbo</cp:lastModifiedBy>
  <cp:revision>6</cp:revision>
  <dcterms:created xsi:type="dcterms:W3CDTF">2020-11-19T09:06:00Z</dcterms:created>
  <dcterms:modified xsi:type="dcterms:W3CDTF">2020-11-19T10:19:00Z</dcterms:modified>
</cp:coreProperties>
</file>